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32" w:rsidRPr="007F4032" w:rsidRDefault="007F4032" w:rsidP="007F4032">
      <w:pPr>
        <w:keepNext/>
        <w:rPr>
          <w:b/>
          <w:i/>
          <w:sz w:val="28"/>
          <w:szCs w:val="28"/>
        </w:rPr>
      </w:pPr>
      <w:bookmarkStart w:id="0" w:name="_GoBack"/>
      <w:bookmarkEnd w:id="0"/>
      <w:r w:rsidRPr="007F4032">
        <w:rPr>
          <w:b/>
          <w:i/>
          <w:sz w:val="28"/>
          <w:szCs w:val="28"/>
        </w:rPr>
        <w:t>Boom, Bust, Recovery: Forensics of the Latvia Crisis</w:t>
      </w:r>
    </w:p>
    <w:p w:rsidR="007F4032" w:rsidRDefault="007F4032" w:rsidP="007F4032">
      <w:pPr>
        <w:spacing w:line="276" w:lineRule="auto"/>
        <w:rPr>
          <w:sz w:val="20"/>
          <w:szCs w:val="20"/>
        </w:rPr>
      </w:pPr>
      <w:r w:rsidRPr="007F4032">
        <w:rPr>
          <w:sz w:val="20"/>
          <w:szCs w:val="20"/>
        </w:rPr>
        <w:t>OLIVIER J. BLANCHARD, MARK GRIFFITHS and BERTRAND GRUSS</w:t>
      </w:r>
    </w:p>
    <w:p w:rsidR="007F4032" w:rsidRDefault="007F4032" w:rsidP="007F4032">
      <w:pPr>
        <w:spacing w:line="276" w:lineRule="auto"/>
        <w:rPr>
          <w:sz w:val="20"/>
          <w:szCs w:val="20"/>
        </w:rPr>
      </w:pPr>
    </w:p>
    <w:p w:rsidR="007F4032" w:rsidRDefault="007F4032" w:rsidP="007F4032">
      <w:pPr>
        <w:spacing w:line="276" w:lineRule="auto"/>
        <w:rPr>
          <w:b/>
        </w:rPr>
      </w:pPr>
      <w:r>
        <w:rPr>
          <w:b/>
        </w:rPr>
        <w:t>Online Appendi</w:t>
      </w:r>
      <w:r w:rsidRPr="00193DF6">
        <w:rPr>
          <w:b/>
        </w:rPr>
        <w:t xml:space="preserve">x II </w:t>
      </w:r>
      <w:r>
        <w:rPr>
          <w:b/>
        </w:rPr>
        <w:t>–</w:t>
      </w:r>
      <w:r w:rsidRPr="00193DF6">
        <w:rPr>
          <w:b/>
        </w:rPr>
        <w:t xml:space="preserve"> </w:t>
      </w:r>
      <w:r>
        <w:rPr>
          <w:b/>
        </w:rPr>
        <w:t xml:space="preserve">Computing the </w:t>
      </w:r>
      <w:r w:rsidRPr="00193DF6">
        <w:rPr>
          <w:b/>
        </w:rPr>
        <w:t xml:space="preserve">Cyclically Adjusted </w:t>
      </w:r>
      <w:r>
        <w:rPr>
          <w:b/>
        </w:rPr>
        <w:t xml:space="preserve">Fiscal </w:t>
      </w:r>
      <w:r w:rsidRPr="00193DF6">
        <w:rPr>
          <w:b/>
        </w:rPr>
        <w:t>Balanc</w:t>
      </w:r>
      <w:r>
        <w:rPr>
          <w:b/>
        </w:rPr>
        <w:t xml:space="preserve">e </w:t>
      </w:r>
    </w:p>
    <w:p w:rsidR="007F4032" w:rsidRDefault="007F4032" w:rsidP="007F4032">
      <w:pPr>
        <w:spacing w:line="276" w:lineRule="auto"/>
        <w:rPr>
          <w:b/>
        </w:rPr>
      </w:pPr>
    </w:p>
    <w:p w:rsidR="007F4032" w:rsidRDefault="007F4032" w:rsidP="007F4032">
      <w:pPr>
        <w:spacing w:line="276" w:lineRule="auto"/>
        <w:ind w:firstLine="360"/>
      </w:pPr>
      <w:r>
        <w:t>This annex explains how the cyclically adjusted fiscal balances plotted in Figure 5 were constructed.</w:t>
      </w:r>
    </w:p>
    <w:p w:rsidR="007F4032" w:rsidRDefault="007F4032" w:rsidP="007F4032">
      <w:pPr>
        <w:spacing w:line="276" w:lineRule="auto"/>
        <w:ind w:firstLine="360"/>
      </w:pPr>
      <w:r>
        <w:t xml:space="preserve"> The cyclically adjusted fiscal balance is defined as: </w:t>
      </w:r>
    </w:p>
    <w:p w:rsidR="007F4032" w:rsidRDefault="009944A4" w:rsidP="007F4032">
      <w:pPr>
        <w:spacing w:line="276" w:lineRule="auto"/>
        <w:ind w:firstLine="360"/>
      </w:pPr>
      <m:oMathPara>
        <m:oMath>
          <m:r>
            <w:rPr>
              <w:rFonts w:ascii="Cambria Math" w:hAnsi="Cambria Math"/>
            </w:rPr>
            <m:t>CAF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t,v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HF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-ε </m:t>
          </m:r>
          <m:r>
            <m:rPr>
              <m:sty m:val="p"/>
            </m:rPr>
            <w:rPr>
              <w:rFonts w:ascii="Cambria Math" w:hAnsi="Cambria Math"/>
            </w:rPr>
            <m:t>.</m:t>
          </m:r>
          <m:r>
            <w:rPr>
              <w:rFonts w:ascii="Cambria Math" w:hAnsi="Cambria Math"/>
            </w:rPr>
            <m:t xml:space="preserve"> YGA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t,v</m:t>
              </m:r>
            </m:sub>
          </m:sSub>
        </m:oMath>
      </m:oMathPara>
    </w:p>
    <w:p w:rsidR="00EC262C" w:rsidRPr="007F4032" w:rsidRDefault="007F4032" w:rsidP="007F4032">
      <w:pPr>
        <w:tabs>
          <w:tab w:val="left" w:pos="360"/>
        </w:tabs>
        <w:spacing w:line="276" w:lineRule="auto"/>
      </w:pPr>
      <w:r>
        <w:t xml:space="preserve">where </w:t>
      </w:r>
      <m:oMath>
        <m:r>
          <w:rPr>
            <w:rFonts w:ascii="Cambria Math" w:hAnsi="Cambria Math"/>
          </w:rPr>
          <m:t>CAF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t,v</m:t>
            </m:r>
          </m:sub>
        </m:sSub>
      </m:oMath>
      <w:r w:rsidR="009944A4">
        <w:rPr>
          <w:rFonts w:eastAsiaTheme="minorEastAsia"/>
        </w:rPr>
        <w:t xml:space="preserve"> denotes the </w:t>
      </w:r>
      <w:r w:rsidR="00193DF6">
        <w:rPr>
          <w:rFonts w:eastAsiaTheme="minorEastAsia"/>
        </w:rPr>
        <w:t xml:space="preserve">estimated </w:t>
      </w:r>
      <w:r w:rsidR="009944A4">
        <w:rPr>
          <w:rFonts w:eastAsiaTheme="minorEastAsia"/>
        </w:rPr>
        <w:t>cyclically adjusted fiscal balance</w:t>
      </w:r>
      <w:r w:rsidR="00193DF6">
        <w:rPr>
          <w:rFonts w:eastAsiaTheme="minorEastAsia"/>
        </w:rPr>
        <w:t xml:space="preserve"> for year </w:t>
      </w:r>
      <m:oMath>
        <m:r>
          <w:rPr>
            <w:rFonts w:ascii="Cambria Math" w:hAnsi="Cambria Math"/>
          </w:rPr>
          <m:t>t</m:t>
        </m:r>
      </m:oMath>
      <w:r w:rsidR="00193DF6">
        <w:rPr>
          <w:rFonts w:eastAsiaTheme="minorEastAsia"/>
        </w:rPr>
        <w:t xml:space="preserve"> using </w:t>
      </w:r>
      <w:r w:rsidR="004F2AF1">
        <w:rPr>
          <w:rFonts w:eastAsiaTheme="minorEastAsia"/>
        </w:rPr>
        <w:t>the output gap estimate</w:t>
      </w:r>
      <w:r w:rsidR="00FF5742">
        <w:rPr>
          <w:rFonts w:eastAsiaTheme="minorEastAsia"/>
        </w:rPr>
        <w:t xml:space="preserve"> for that year</w:t>
      </w:r>
      <w:r w:rsidR="004F2AF1">
        <w:rPr>
          <w:rFonts w:eastAsiaTheme="minorEastAsia"/>
        </w:rPr>
        <w:t xml:space="preserve"> as of vintage </w:t>
      </w:r>
      <m:oMath>
        <m:r>
          <w:rPr>
            <w:rFonts w:ascii="Cambria Math" w:hAnsi="Cambria Math"/>
          </w:rPr>
          <m:t>v</m:t>
        </m:r>
      </m:oMath>
      <w:r w:rsidR="004F2AF1">
        <w:rPr>
          <w:rFonts w:eastAsiaTheme="minorEastAsia"/>
        </w:rPr>
        <w:t xml:space="preserve"> (as explained below);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HF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9944A4">
        <w:rPr>
          <w:rFonts w:eastAsiaTheme="minorEastAsia"/>
        </w:rPr>
        <w:t xml:space="preserve"> is the headline fiscal balance, </w:t>
      </w:r>
      <w:r w:rsidR="0082191A">
        <w:rPr>
          <w:rFonts w:eastAsiaTheme="minorEastAsia"/>
        </w:rPr>
        <w:t xml:space="preserve">as given by </w:t>
      </w:r>
      <w:r w:rsidR="009944A4">
        <w:t>general government net lending/b</w:t>
      </w:r>
      <w:r w:rsidR="009944A4" w:rsidRPr="006B55AE">
        <w:t>orrowing</w:t>
      </w:r>
      <w:r w:rsidR="00FF5742">
        <w:t xml:space="preserve"> in nominal </w:t>
      </w:r>
      <w:r w:rsidR="00FF5742" w:rsidRPr="007F4032">
        <w:t>terms</w:t>
      </w:r>
      <w:r w:rsidR="009944A4" w:rsidRPr="007F4032">
        <w:t xml:space="preserve"> </w:t>
      </w:r>
      <w:r w:rsidR="00EC262C" w:rsidRPr="007F4032">
        <w:t>(</w:t>
      </w:r>
      <w:r w:rsidR="009944A4" w:rsidRPr="007F4032">
        <w:t>from the IMF WEO database</w:t>
      </w:r>
      <w:r w:rsidR="00EC262C" w:rsidRPr="007F4032">
        <w:t>)</w:t>
      </w:r>
      <w:r w:rsidR="009944A4" w:rsidRPr="007F4032">
        <w:t>;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9944A4" w:rsidRPr="007F4032">
        <w:t xml:space="preserve"> is nominal GDP</w:t>
      </w:r>
      <w:r w:rsidR="00EC262C" w:rsidRPr="007F4032">
        <w:t xml:space="preserve"> (from the IMF WEO database)</w:t>
      </w:r>
      <w:r w:rsidR="009944A4" w:rsidRPr="007F4032">
        <w:t>;</w:t>
      </w:r>
      <w:r>
        <w:t xml:space="preserve"> </w:t>
      </w:r>
      <m:oMath>
        <m:r>
          <w:rPr>
            <w:rFonts w:ascii="Cambria Math" w:hAnsi="Cambria Math"/>
          </w:rPr>
          <m:t>YGA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v</m:t>
            </m:r>
          </m:sub>
        </m:sSub>
      </m:oMath>
      <w:r w:rsidR="009944A4" w:rsidRPr="007F4032">
        <w:t xml:space="preserve"> is the output gap</w:t>
      </w:r>
      <w:r w:rsidR="00EC262C" w:rsidRPr="007F4032">
        <w:t xml:space="preserve"> </w:t>
      </w:r>
      <w:r w:rsidR="00573A0F" w:rsidRPr="007F4032">
        <w:t xml:space="preserve">estimate </w:t>
      </w:r>
      <w:r w:rsidR="00EC262C" w:rsidRPr="007F4032">
        <w:t>for year</w:t>
      </w:r>
      <w:r w:rsidR="00573A0F" w:rsidRPr="007F4032">
        <w:t xml:space="preserve"> </w:t>
      </w:r>
      <m:oMath>
        <m:r>
          <w:rPr>
            <w:rFonts w:ascii="Cambria Math" w:hAnsi="Cambria Math"/>
          </w:rPr>
          <m:t>t</m:t>
        </m:r>
      </m:oMath>
      <w:r w:rsidR="00EC262C" w:rsidRPr="007F4032">
        <w:t xml:space="preserve"> as </w:t>
      </w:r>
      <w:r w:rsidR="0082191A" w:rsidRPr="007F4032">
        <w:t xml:space="preserve">reported in </w:t>
      </w:r>
      <w:r w:rsidR="00EC262C" w:rsidRPr="007F4032">
        <w:t xml:space="preserve">vintage </w:t>
      </w:r>
      <w:r w:rsidR="0082191A" w:rsidRPr="007F4032">
        <w:t xml:space="preserve">year </w:t>
      </w:r>
      <w:r w:rsidR="00573A0F" w:rsidRPr="007F4032">
        <w:t>‘</w:t>
      </w:r>
      <m:oMath>
        <m:r>
          <w:rPr>
            <w:rFonts w:ascii="Cambria Math" w:hAnsi="Cambria Math"/>
          </w:rPr>
          <m:t>v</m:t>
        </m:r>
      </m:oMath>
      <w:r w:rsidR="00573A0F" w:rsidRPr="007F4032">
        <w:t>’ of the European Commission Economic Forecast</w:t>
      </w:r>
      <w:r w:rsidR="00573A0F" w:rsidRPr="007F4032">
        <w:footnoteReference w:id="2"/>
      </w:r>
      <w:r w:rsidR="009944A4" w:rsidRPr="007F4032">
        <w:t xml:space="preserve">, expressed as </w:t>
      </w:r>
      <w:r w:rsidR="00FF5742" w:rsidRPr="007F4032">
        <w:t xml:space="preserve">a </w:t>
      </w:r>
      <w:r w:rsidR="009944A4" w:rsidRPr="007F4032">
        <w:t>percent of potential output</w:t>
      </w:r>
      <w:r w:rsidR="0082191A" w:rsidRPr="007F4032">
        <w:t xml:space="preserve"> (shown in Figure II.1)</w:t>
      </w:r>
      <w:r w:rsidR="00573A0F" w:rsidRPr="007F4032">
        <w:t xml:space="preserve">. We used the </w:t>
      </w:r>
      <w:proofErr w:type="gramStart"/>
      <w:r w:rsidR="00573A0F" w:rsidRPr="007F4032">
        <w:t>Autumn</w:t>
      </w:r>
      <w:proofErr w:type="gramEnd"/>
      <w:r w:rsidR="00573A0F" w:rsidRPr="007F4032">
        <w:t xml:space="preserve"> vintages from 2006 to 2009 and the Spring vintage </w:t>
      </w:r>
      <w:r w:rsidR="00B7532A" w:rsidRPr="007F4032">
        <w:t xml:space="preserve">(the latest available) </w:t>
      </w:r>
      <w:r w:rsidR="00573A0F" w:rsidRPr="007F4032">
        <w:t>for 2013</w:t>
      </w:r>
      <w:r w:rsidR="009944A4" w:rsidRPr="007F4032">
        <w:t>;</w:t>
      </w:r>
      <w:r>
        <w:t xml:space="preserve"> </w:t>
      </w:r>
      <m:oMath>
        <m:r>
          <w:rPr>
            <w:rFonts w:ascii="Cambria Math" w:hAnsi="Cambria Math"/>
          </w:rPr>
          <m:t>ε</m:t>
        </m:r>
      </m:oMath>
      <w:r w:rsidR="009944A4" w:rsidRPr="007F4032">
        <w:t xml:space="preserve"> is the semi</w:t>
      </w:r>
      <w:r w:rsidR="00FF5742" w:rsidRPr="007F4032">
        <w:t>-</w:t>
      </w:r>
      <w:r w:rsidR="009944A4" w:rsidRPr="007F4032">
        <w:t>elasticity of the budget balance (as a % of GDP) with respect to the output gap.</w:t>
      </w:r>
      <w:r w:rsidR="00EC262C" w:rsidRPr="007F4032">
        <w:t xml:space="preserve"> </w:t>
      </w:r>
    </w:p>
    <w:p w:rsidR="00193DF6" w:rsidRDefault="00193DF6" w:rsidP="00193DF6">
      <w:pPr>
        <w:pStyle w:val="ListParagraph"/>
        <w:keepNext/>
      </w:pPr>
    </w:p>
    <w:p w:rsidR="00EC262C" w:rsidRDefault="00193DF6" w:rsidP="00193DF6">
      <w:pPr>
        <w:keepNext/>
        <w:ind w:left="360"/>
        <w:jc w:val="center"/>
      </w:pPr>
      <w:r w:rsidRPr="00193DF6">
        <w:rPr>
          <w:noProof/>
        </w:rPr>
        <w:drawing>
          <wp:inline distT="0" distB="0" distL="0" distR="0">
            <wp:extent cx="3869854" cy="280969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861" cy="280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F6" w:rsidRDefault="00573A0F" w:rsidP="00EC262C">
      <w:pPr>
        <w:keepNext/>
      </w:pPr>
      <w:r>
        <w:t xml:space="preserve">A key parameter for computing the </w:t>
      </w:r>
      <m:oMath>
        <m:r>
          <w:rPr>
            <w:rFonts w:ascii="Cambria Math" w:hAnsi="Cambria Math"/>
          </w:rPr>
          <m:t>CAF</m:t>
        </m:r>
        <m:r>
          <w:rPr>
            <w:rFonts w:ascii="Cambria Math" w:eastAsiaTheme="minorEastAsia" w:hAnsi="Cambria Math"/>
          </w:rPr>
          <m:t>B</m:t>
        </m:r>
      </m:oMath>
      <w:r>
        <w:t xml:space="preserve"> reported in Figure 5 in the paper </w:t>
      </w:r>
      <w:proofErr w:type="gramStart"/>
      <w:r>
        <w:t xml:space="preserve">is </w:t>
      </w:r>
      <w:proofErr w:type="gramEnd"/>
      <m:oMath>
        <m:r>
          <w:rPr>
            <w:rFonts w:ascii="Cambria Math" w:hAnsi="Cambria Math"/>
          </w:rPr>
          <m:t>ε</m:t>
        </m:r>
      </m:oMath>
      <w:r>
        <w:rPr>
          <w:rFonts w:eastAsiaTheme="minorEastAsia"/>
        </w:rPr>
        <w:t xml:space="preserve">. </w:t>
      </w:r>
      <w:r w:rsidR="00EC262C">
        <w:t xml:space="preserve">We used the estimate for Latvia in </w:t>
      </w:r>
      <w:r w:rsidR="00EC262C" w:rsidRPr="00655D83">
        <w:t>European Commission (2005)</w:t>
      </w:r>
      <w:r w:rsidR="00EC262C">
        <w:t xml:space="preserve">, </w:t>
      </w:r>
      <w:r>
        <w:t xml:space="preserve">0.3, </w:t>
      </w:r>
      <w:r w:rsidR="00EC262C">
        <w:t xml:space="preserve">which is obtained by aggregating </w:t>
      </w:r>
      <w:r>
        <w:lastRenderedPageBreak/>
        <w:t xml:space="preserve">estimated </w:t>
      </w:r>
      <w:r w:rsidR="00EC262C">
        <w:t xml:space="preserve">revenue (personal income taxes, corporate taxes, social security contributions and indirect taxes) and expenditure (unemployment-related expenditures) elasticities. </w:t>
      </w:r>
    </w:p>
    <w:p w:rsidR="00193DF6" w:rsidRDefault="00193DF6" w:rsidP="00EC262C">
      <w:pPr>
        <w:keepNext/>
      </w:pPr>
    </w:p>
    <w:p w:rsidR="009944A4" w:rsidRDefault="0081503A" w:rsidP="00EC262C">
      <w:pPr>
        <w:keepNext/>
      </w:pPr>
      <w:r>
        <w:t xml:space="preserve">As a robustness check, Figure II.1 reports the same exercise but assuming an alternative value of 0.44 for </w:t>
      </w:r>
      <m:oMath>
        <m:r>
          <w:rPr>
            <w:rFonts w:ascii="Cambria Math" w:hAnsi="Cambria Math"/>
          </w:rPr>
          <m:t>ε</m:t>
        </m:r>
      </m:oMath>
      <w:r w:rsidR="00B7532A">
        <w:rPr>
          <w:rFonts w:eastAsiaTheme="minorEastAsia"/>
        </w:rPr>
        <w:t>—</w:t>
      </w:r>
      <w:r>
        <w:rPr>
          <w:rFonts w:eastAsiaTheme="minorEastAsia"/>
        </w:rPr>
        <w:t>the</w:t>
      </w:r>
      <w:r w:rsidR="00B7532A">
        <w:rPr>
          <w:rFonts w:eastAsiaTheme="minorEastAsia"/>
        </w:rPr>
        <w:t xml:space="preserve"> </w:t>
      </w:r>
      <w:r>
        <w:rPr>
          <w:rFonts w:eastAsiaTheme="minorEastAsia"/>
        </w:rPr>
        <w:t xml:space="preserve">value estimated for the average of the European Union in </w:t>
      </w:r>
      <w:r w:rsidRPr="00655D83">
        <w:t>European Commission (2005)</w:t>
      </w:r>
      <w:r>
        <w:t>. Using this alternative value, the cyc</w:t>
      </w:r>
      <w:r w:rsidR="00193DF6">
        <w:t>lically adjusted fis</w:t>
      </w:r>
      <w:r>
        <w:t xml:space="preserve">cal balance in 2007 would have been -0.6% in real time (as opposed to -0.2% when using </w:t>
      </w:r>
      <m:oMath>
        <m:r>
          <w:rPr>
            <w:rFonts w:ascii="Cambria Math" w:hAnsi="Cambria Math"/>
          </w:rPr>
          <m:t>ε=0.3</m:t>
        </m:r>
      </m:oMath>
      <w:r>
        <w:rPr>
          <w:rFonts w:eastAsiaTheme="minorEastAsia"/>
        </w:rPr>
        <w:t xml:space="preserve">), and </w:t>
      </w:r>
      <w:r w:rsidR="00FF5742">
        <w:rPr>
          <w:rFonts w:eastAsiaTheme="minorEastAsia"/>
        </w:rPr>
        <w:noBreakHyphen/>
      </w:r>
      <w:r>
        <w:rPr>
          <w:rFonts w:eastAsiaTheme="minorEastAsia"/>
        </w:rPr>
        <w:t>4.4% under the latest output gap estimate for 2007 (as opposed to the -2.8% re</w:t>
      </w:r>
      <w:r w:rsidR="0082191A">
        <w:rPr>
          <w:rFonts w:eastAsiaTheme="minorEastAsia"/>
        </w:rPr>
        <w:t>ported in Figure 5 in the paper</w:t>
      </w:r>
      <w:r>
        <w:rPr>
          <w:rFonts w:eastAsiaTheme="minorEastAsia"/>
        </w:rPr>
        <w:t>)</w:t>
      </w:r>
      <w:r w:rsidR="0082191A">
        <w:rPr>
          <w:rFonts w:eastAsiaTheme="minorEastAsia"/>
        </w:rPr>
        <w:t xml:space="preserve">. But the message in the paper regarding the fiscal stance in Latvia during the boom remains unaltered. </w:t>
      </w:r>
    </w:p>
    <w:p w:rsidR="009944A4" w:rsidRDefault="009944A4" w:rsidP="00C21020">
      <w:pPr>
        <w:keepNext/>
      </w:pPr>
    </w:p>
    <w:p w:rsidR="00EC262C" w:rsidRDefault="00193DF6" w:rsidP="00193DF6">
      <w:pPr>
        <w:keepNext/>
        <w:jc w:val="center"/>
      </w:pPr>
      <w:r w:rsidRPr="00193DF6">
        <w:rPr>
          <w:noProof/>
        </w:rPr>
        <w:drawing>
          <wp:inline distT="0" distB="0" distL="0" distR="0">
            <wp:extent cx="4368618" cy="31718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497" cy="317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F6" w:rsidRDefault="00193DF6" w:rsidP="00C21020">
      <w:pPr>
        <w:keepNext/>
      </w:pPr>
    </w:p>
    <w:p w:rsidR="00193DF6" w:rsidRPr="00193DF6" w:rsidRDefault="00193DF6" w:rsidP="00C21020">
      <w:pPr>
        <w:keepNext/>
        <w:rPr>
          <w:b/>
        </w:rPr>
      </w:pPr>
      <w:r w:rsidRPr="00193DF6">
        <w:rPr>
          <w:b/>
        </w:rPr>
        <w:t>References</w:t>
      </w:r>
    </w:p>
    <w:p w:rsidR="00193DF6" w:rsidRDefault="00193DF6" w:rsidP="00C21020">
      <w:pPr>
        <w:keepNext/>
      </w:pPr>
    </w:p>
    <w:p w:rsidR="000041D0" w:rsidRDefault="00193DF6" w:rsidP="00193DF6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227206">
        <w:t xml:space="preserve">European Commission, </w:t>
      </w:r>
      <w:r>
        <w:t xml:space="preserve">2005, </w:t>
      </w:r>
      <w:r w:rsidR="00D204E4">
        <w:t>"</w:t>
      </w:r>
      <w:r>
        <w:rPr>
          <w:i/>
        </w:rPr>
        <w:t>New and updated budgetary sensitivities for the EU budgetary surveillance”</w:t>
      </w:r>
      <w:proofErr w:type="gramStart"/>
      <w:r>
        <w:rPr>
          <w:i/>
        </w:rPr>
        <w:t xml:space="preserve">,  </w:t>
      </w:r>
      <w:proofErr w:type="gramEnd"/>
      <w:hyperlink r:id="rId14" w:history="1">
        <w:r w:rsidRPr="00C969E0">
          <w:rPr>
            <w:rStyle w:val="Hyperlink"/>
          </w:rPr>
          <w:t>http://ec.europa.eu/economy_finance/economic_governance/sgp/pdf/budg_sensitivities_092005_v02_en.pdf</w:t>
        </w:r>
      </w:hyperlink>
    </w:p>
    <w:p w:rsidR="000041D0" w:rsidRPr="00C410E7" w:rsidRDefault="000041D0" w:rsidP="008F2691">
      <w:pPr>
        <w:keepNext/>
      </w:pPr>
    </w:p>
    <w:sectPr w:rsidR="000041D0" w:rsidRPr="00C410E7" w:rsidSect="00327493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D1" w:rsidRDefault="00E448D1">
      <w:r>
        <w:separator/>
      </w:r>
    </w:p>
  </w:endnote>
  <w:endnote w:type="continuationSeparator" w:id="0">
    <w:p w:rsidR="00E448D1" w:rsidRDefault="00E4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F6" w:rsidRDefault="00193DF6">
    <w:pPr>
      <w:pStyle w:val="Footer"/>
      <w:tabs>
        <w:tab w:val="clear" w:pos="8640"/>
        <w:tab w:val="right" w:pos="90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F6" w:rsidRDefault="00193DF6">
    <w:pPr>
      <w:pStyle w:val="Footer"/>
      <w:tabs>
        <w:tab w:val="clear" w:pos="8640"/>
        <w:tab w:val="right" w:pos="9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D1" w:rsidRDefault="00E448D1">
      <w:r>
        <w:separator/>
      </w:r>
    </w:p>
  </w:footnote>
  <w:footnote w:type="continuationSeparator" w:id="0">
    <w:p w:rsidR="00E448D1" w:rsidRDefault="00E448D1">
      <w:r>
        <w:continuationSeparator/>
      </w:r>
    </w:p>
  </w:footnote>
  <w:footnote w:type="continuationNotice" w:id="1">
    <w:p w:rsidR="00E448D1" w:rsidRDefault="00E448D1">
      <w:pPr>
        <w:jc w:val="right"/>
      </w:pPr>
      <w:r>
        <w:t>(</w:t>
      </w:r>
      <w:proofErr w:type="gramStart"/>
      <w:r>
        <w:t>continued</w:t>
      </w:r>
      <w:proofErr w:type="gramEnd"/>
      <w:r>
        <w:t>)</w:t>
      </w:r>
    </w:p>
  </w:footnote>
  <w:footnote w:id="2">
    <w:p w:rsidR="00193DF6" w:rsidRDefault="00193DF6">
      <w:pPr>
        <w:pStyle w:val="FootnoteText"/>
      </w:pPr>
      <w:r>
        <w:rPr>
          <w:rStyle w:val="FootnoteReference"/>
        </w:rPr>
        <w:footnoteRef/>
      </w:r>
      <w:r>
        <w:t xml:space="preserve"> The different vintages of the European Commission’s </w:t>
      </w:r>
      <w:r>
        <w:rPr>
          <w:i/>
        </w:rPr>
        <w:t>Autumn</w:t>
      </w:r>
      <w:r>
        <w:t xml:space="preserve"> and </w:t>
      </w:r>
      <w:r>
        <w:rPr>
          <w:i/>
        </w:rPr>
        <w:t xml:space="preserve">Spring </w:t>
      </w:r>
      <w:r w:rsidRPr="00573A0F">
        <w:rPr>
          <w:i/>
        </w:rPr>
        <w:t>Economic Forecast</w:t>
      </w:r>
      <w:r>
        <w:t xml:space="preserve"> are available at </w:t>
      </w:r>
      <w:hyperlink r:id="rId1" w:history="1">
        <w:r w:rsidRPr="009E10CB">
          <w:rPr>
            <w:rStyle w:val="Hyperlink"/>
          </w:rPr>
          <w:t>http://ec.europa.eu/economy_finance/publications/european_economy/forecasts_en.htm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28516"/>
      <w:docPartObj>
        <w:docPartGallery w:val="Page Numbers (Top of Page)"/>
        <w:docPartUnique/>
      </w:docPartObj>
    </w:sdtPr>
    <w:sdtEndPr/>
    <w:sdtContent>
      <w:p w:rsidR="00193DF6" w:rsidRDefault="00FE6C7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3DF6" w:rsidRDefault="00193D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F6" w:rsidRPr="00246060" w:rsidRDefault="00193DF6" w:rsidP="00246060">
    <w:pPr>
      <w:pStyle w:val="Header"/>
      <w:tabs>
        <w:tab w:val="clear" w:pos="4320"/>
        <w:tab w:val="clear" w:pos="8640"/>
        <w:tab w:val="right" w:pos="9000"/>
      </w:tabs>
      <w:rPr>
        <w:sz w:val="22"/>
      </w:rPr>
    </w:pPr>
    <w:r>
      <w:rPr>
        <w:sz w:val="22"/>
      </w:rPr>
      <w:tab/>
    </w:r>
  </w:p>
  <w:p w:rsidR="00193DF6" w:rsidRDefault="00193DF6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E443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D5C17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321F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92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>
    <w:nsid w:val="0773775B"/>
    <w:multiLevelType w:val="hybridMultilevel"/>
    <w:tmpl w:val="56709E7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F44048"/>
    <w:multiLevelType w:val="hybridMultilevel"/>
    <w:tmpl w:val="AB8A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8C3FE3"/>
    <w:multiLevelType w:val="hybridMultilevel"/>
    <w:tmpl w:val="74B0E85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1F47F0"/>
    <w:multiLevelType w:val="hybridMultilevel"/>
    <w:tmpl w:val="E94CB1F0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8F065A"/>
    <w:multiLevelType w:val="hybridMultilevel"/>
    <w:tmpl w:val="BA32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85E71"/>
    <w:multiLevelType w:val="hybridMultilevel"/>
    <w:tmpl w:val="993044AE"/>
    <w:lvl w:ilvl="0" w:tplc="8148212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A5699"/>
    <w:multiLevelType w:val="hybridMultilevel"/>
    <w:tmpl w:val="E7CAC4BC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04012"/>
    <w:multiLevelType w:val="hybridMultilevel"/>
    <w:tmpl w:val="7DBC3CDA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B524FD"/>
    <w:multiLevelType w:val="hybridMultilevel"/>
    <w:tmpl w:val="6234BA2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C5526A"/>
    <w:multiLevelType w:val="hybridMultilevel"/>
    <w:tmpl w:val="EEE8CFCA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05C0C"/>
    <w:multiLevelType w:val="hybridMultilevel"/>
    <w:tmpl w:val="22E89B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95B39"/>
    <w:multiLevelType w:val="hybridMultilevel"/>
    <w:tmpl w:val="E99A7834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C022C7"/>
    <w:multiLevelType w:val="hybridMultilevel"/>
    <w:tmpl w:val="D31E9D9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024980"/>
    <w:multiLevelType w:val="hybridMultilevel"/>
    <w:tmpl w:val="757A41AA"/>
    <w:lvl w:ilvl="0" w:tplc="A6FA5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A15A1"/>
    <w:multiLevelType w:val="multilevel"/>
    <w:tmpl w:val="FAA42BFC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26">
    <w:nsid w:val="76666ADB"/>
    <w:multiLevelType w:val="hybridMultilevel"/>
    <w:tmpl w:val="4B40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B259B"/>
    <w:multiLevelType w:val="hybridMultilevel"/>
    <w:tmpl w:val="CEB6C390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25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3"/>
  </w:num>
  <w:num w:numId="21">
    <w:abstractNumId w:val="13"/>
  </w:num>
  <w:num w:numId="22">
    <w:abstractNumId w:val="26"/>
  </w:num>
  <w:num w:numId="23">
    <w:abstractNumId w:val="15"/>
  </w:num>
  <w:num w:numId="24">
    <w:abstractNumId w:val="11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9"/>
  </w:num>
  <w:num w:numId="30">
    <w:abstractNumId w:val="12"/>
  </w:num>
  <w:num w:numId="31">
    <w:abstractNumId w:val="17"/>
  </w:num>
  <w:num w:numId="32">
    <w:abstractNumId w:val="23"/>
  </w:num>
  <w:num w:numId="33">
    <w:abstractNumId w:val="14"/>
  </w:num>
  <w:num w:numId="34">
    <w:abstractNumId w:val="22"/>
  </w:num>
  <w:num w:numId="35">
    <w:abstractNumId w:val="27"/>
  </w:num>
  <w:num w:numId="36">
    <w:abstractNumId w:val="2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7"/>
    <w:rsid w:val="000041D0"/>
    <w:rsid w:val="000332FC"/>
    <w:rsid w:val="00040D64"/>
    <w:rsid w:val="00047A8E"/>
    <w:rsid w:val="00055623"/>
    <w:rsid w:val="0006211B"/>
    <w:rsid w:val="000926EA"/>
    <w:rsid w:val="000A7E0C"/>
    <w:rsid w:val="000C0E90"/>
    <w:rsid w:val="000C6F38"/>
    <w:rsid w:val="000E4648"/>
    <w:rsid w:val="000F2CB0"/>
    <w:rsid w:val="0012222E"/>
    <w:rsid w:val="00132AA1"/>
    <w:rsid w:val="001420E0"/>
    <w:rsid w:val="0014501D"/>
    <w:rsid w:val="00151A90"/>
    <w:rsid w:val="0015268B"/>
    <w:rsid w:val="00152D21"/>
    <w:rsid w:val="00154F8C"/>
    <w:rsid w:val="001762DA"/>
    <w:rsid w:val="001777FF"/>
    <w:rsid w:val="001903B2"/>
    <w:rsid w:val="00193DF6"/>
    <w:rsid w:val="001B41F6"/>
    <w:rsid w:val="001C2A4F"/>
    <w:rsid w:val="001C513B"/>
    <w:rsid w:val="001C641C"/>
    <w:rsid w:val="001D0352"/>
    <w:rsid w:val="001E04DD"/>
    <w:rsid w:val="001E5D39"/>
    <w:rsid w:val="001E781A"/>
    <w:rsid w:val="001E7986"/>
    <w:rsid w:val="00213962"/>
    <w:rsid w:val="002221C9"/>
    <w:rsid w:val="002279AB"/>
    <w:rsid w:val="00245EF4"/>
    <w:rsid w:val="00246060"/>
    <w:rsid w:val="00257BE1"/>
    <w:rsid w:val="0026790C"/>
    <w:rsid w:val="002871FC"/>
    <w:rsid w:val="002D67E6"/>
    <w:rsid w:val="002E0D6C"/>
    <w:rsid w:val="00300DF2"/>
    <w:rsid w:val="00311FF7"/>
    <w:rsid w:val="00327493"/>
    <w:rsid w:val="003647D8"/>
    <w:rsid w:val="0037124D"/>
    <w:rsid w:val="0038082B"/>
    <w:rsid w:val="0038706B"/>
    <w:rsid w:val="003B76D1"/>
    <w:rsid w:val="003C02B9"/>
    <w:rsid w:val="003C6BB9"/>
    <w:rsid w:val="003D3FB7"/>
    <w:rsid w:val="003D4042"/>
    <w:rsid w:val="003E166B"/>
    <w:rsid w:val="003E3F0D"/>
    <w:rsid w:val="003E6803"/>
    <w:rsid w:val="003E7BE2"/>
    <w:rsid w:val="003F4318"/>
    <w:rsid w:val="003F62BA"/>
    <w:rsid w:val="0040183F"/>
    <w:rsid w:val="00401A75"/>
    <w:rsid w:val="00402A49"/>
    <w:rsid w:val="00412EE5"/>
    <w:rsid w:val="00467C82"/>
    <w:rsid w:val="004845A6"/>
    <w:rsid w:val="004872AE"/>
    <w:rsid w:val="00492BC3"/>
    <w:rsid w:val="0049582A"/>
    <w:rsid w:val="004B2C14"/>
    <w:rsid w:val="004F2AF1"/>
    <w:rsid w:val="004F452C"/>
    <w:rsid w:val="004F71BF"/>
    <w:rsid w:val="00526C8B"/>
    <w:rsid w:val="005301E7"/>
    <w:rsid w:val="005340A4"/>
    <w:rsid w:val="00541726"/>
    <w:rsid w:val="00547CDC"/>
    <w:rsid w:val="00573A0F"/>
    <w:rsid w:val="005A33E8"/>
    <w:rsid w:val="005C2FDB"/>
    <w:rsid w:val="005C5B16"/>
    <w:rsid w:val="005C708C"/>
    <w:rsid w:val="005C7ED3"/>
    <w:rsid w:val="005E43E2"/>
    <w:rsid w:val="005F60AB"/>
    <w:rsid w:val="00604030"/>
    <w:rsid w:val="006070F8"/>
    <w:rsid w:val="00610463"/>
    <w:rsid w:val="006176C4"/>
    <w:rsid w:val="006307DE"/>
    <w:rsid w:val="00647B6E"/>
    <w:rsid w:val="0066301D"/>
    <w:rsid w:val="0066323E"/>
    <w:rsid w:val="00664862"/>
    <w:rsid w:val="006752DE"/>
    <w:rsid w:val="006A6138"/>
    <w:rsid w:val="006B55AE"/>
    <w:rsid w:val="006B7E88"/>
    <w:rsid w:val="006D189D"/>
    <w:rsid w:val="006D2BCA"/>
    <w:rsid w:val="00703112"/>
    <w:rsid w:val="00704CF5"/>
    <w:rsid w:val="007141E9"/>
    <w:rsid w:val="00721614"/>
    <w:rsid w:val="007376A5"/>
    <w:rsid w:val="007817BF"/>
    <w:rsid w:val="00791184"/>
    <w:rsid w:val="00793705"/>
    <w:rsid w:val="007967C0"/>
    <w:rsid w:val="007D6B5A"/>
    <w:rsid w:val="007E0A22"/>
    <w:rsid w:val="007E74D2"/>
    <w:rsid w:val="007F4032"/>
    <w:rsid w:val="007F5131"/>
    <w:rsid w:val="007F6F85"/>
    <w:rsid w:val="00801BE9"/>
    <w:rsid w:val="00811951"/>
    <w:rsid w:val="0081503A"/>
    <w:rsid w:val="0082191A"/>
    <w:rsid w:val="00823B0E"/>
    <w:rsid w:val="0082505C"/>
    <w:rsid w:val="00840E44"/>
    <w:rsid w:val="00850254"/>
    <w:rsid w:val="00860616"/>
    <w:rsid w:val="00870061"/>
    <w:rsid w:val="00890E49"/>
    <w:rsid w:val="008977E4"/>
    <w:rsid w:val="008A5E8C"/>
    <w:rsid w:val="008A7F15"/>
    <w:rsid w:val="008B295B"/>
    <w:rsid w:val="008E3FCD"/>
    <w:rsid w:val="008F2691"/>
    <w:rsid w:val="00911A3B"/>
    <w:rsid w:val="00912105"/>
    <w:rsid w:val="00936583"/>
    <w:rsid w:val="009466E7"/>
    <w:rsid w:val="00952688"/>
    <w:rsid w:val="00967072"/>
    <w:rsid w:val="0097769F"/>
    <w:rsid w:val="00983994"/>
    <w:rsid w:val="00992232"/>
    <w:rsid w:val="009944A4"/>
    <w:rsid w:val="00994A05"/>
    <w:rsid w:val="009A6646"/>
    <w:rsid w:val="009C61BE"/>
    <w:rsid w:val="009C77CB"/>
    <w:rsid w:val="009D2E12"/>
    <w:rsid w:val="009F4DBC"/>
    <w:rsid w:val="009F51CE"/>
    <w:rsid w:val="009F6EFC"/>
    <w:rsid w:val="009F7991"/>
    <w:rsid w:val="00A00641"/>
    <w:rsid w:val="00A04B91"/>
    <w:rsid w:val="00A13118"/>
    <w:rsid w:val="00A258CC"/>
    <w:rsid w:val="00A325D5"/>
    <w:rsid w:val="00A40434"/>
    <w:rsid w:val="00A641B3"/>
    <w:rsid w:val="00A8205A"/>
    <w:rsid w:val="00A9049F"/>
    <w:rsid w:val="00A95015"/>
    <w:rsid w:val="00AA26D2"/>
    <w:rsid w:val="00AB12CC"/>
    <w:rsid w:val="00AD21AA"/>
    <w:rsid w:val="00AD270F"/>
    <w:rsid w:val="00AE6827"/>
    <w:rsid w:val="00AE6C05"/>
    <w:rsid w:val="00AF2128"/>
    <w:rsid w:val="00AF36FB"/>
    <w:rsid w:val="00AF7A85"/>
    <w:rsid w:val="00B07FC3"/>
    <w:rsid w:val="00B22249"/>
    <w:rsid w:val="00B637D0"/>
    <w:rsid w:val="00B7532A"/>
    <w:rsid w:val="00B85654"/>
    <w:rsid w:val="00B925B1"/>
    <w:rsid w:val="00B95EFB"/>
    <w:rsid w:val="00BC0948"/>
    <w:rsid w:val="00BD0AB0"/>
    <w:rsid w:val="00BD267A"/>
    <w:rsid w:val="00BE0C57"/>
    <w:rsid w:val="00BF3B37"/>
    <w:rsid w:val="00C0595C"/>
    <w:rsid w:val="00C16A44"/>
    <w:rsid w:val="00C17EBA"/>
    <w:rsid w:val="00C21020"/>
    <w:rsid w:val="00C410E7"/>
    <w:rsid w:val="00C5717D"/>
    <w:rsid w:val="00C6679F"/>
    <w:rsid w:val="00C9360F"/>
    <w:rsid w:val="00CA4C07"/>
    <w:rsid w:val="00CB3CFA"/>
    <w:rsid w:val="00CD017B"/>
    <w:rsid w:val="00CD2290"/>
    <w:rsid w:val="00CD7B0F"/>
    <w:rsid w:val="00CE1640"/>
    <w:rsid w:val="00CE5912"/>
    <w:rsid w:val="00CF3346"/>
    <w:rsid w:val="00D204E4"/>
    <w:rsid w:val="00D26BB7"/>
    <w:rsid w:val="00D320B3"/>
    <w:rsid w:val="00D43D38"/>
    <w:rsid w:val="00D47014"/>
    <w:rsid w:val="00D73297"/>
    <w:rsid w:val="00D8554A"/>
    <w:rsid w:val="00D9088D"/>
    <w:rsid w:val="00DB0089"/>
    <w:rsid w:val="00DB7192"/>
    <w:rsid w:val="00DC05CF"/>
    <w:rsid w:val="00DC7EB4"/>
    <w:rsid w:val="00DE48EF"/>
    <w:rsid w:val="00DF3307"/>
    <w:rsid w:val="00E15AE5"/>
    <w:rsid w:val="00E234F7"/>
    <w:rsid w:val="00E2383A"/>
    <w:rsid w:val="00E438D6"/>
    <w:rsid w:val="00E448D1"/>
    <w:rsid w:val="00E46358"/>
    <w:rsid w:val="00E5132E"/>
    <w:rsid w:val="00E636CF"/>
    <w:rsid w:val="00E77E0C"/>
    <w:rsid w:val="00E84779"/>
    <w:rsid w:val="00E85A2D"/>
    <w:rsid w:val="00E919BF"/>
    <w:rsid w:val="00E96B29"/>
    <w:rsid w:val="00E97043"/>
    <w:rsid w:val="00EA597F"/>
    <w:rsid w:val="00EC262C"/>
    <w:rsid w:val="00EC50F2"/>
    <w:rsid w:val="00EC67A0"/>
    <w:rsid w:val="00EF1CB4"/>
    <w:rsid w:val="00F02EEC"/>
    <w:rsid w:val="00F0638B"/>
    <w:rsid w:val="00F16997"/>
    <w:rsid w:val="00F2553D"/>
    <w:rsid w:val="00F3380E"/>
    <w:rsid w:val="00F34135"/>
    <w:rsid w:val="00F478D5"/>
    <w:rsid w:val="00F551E5"/>
    <w:rsid w:val="00F601DD"/>
    <w:rsid w:val="00F77AE5"/>
    <w:rsid w:val="00F8028C"/>
    <w:rsid w:val="00FE6C72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Normal Inden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8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C21020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8"/>
    <w:rsid w:val="000041D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944A4"/>
    <w:rPr>
      <w:color w:val="808080"/>
    </w:rPr>
  </w:style>
  <w:style w:type="paragraph" w:styleId="BalloonText">
    <w:name w:val="Balloon Text"/>
    <w:basedOn w:val="Normal"/>
    <w:link w:val="BalloonTextChar"/>
    <w:uiPriority w:val="8"/>
    <w:rsid w:val="009944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994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Normal Inden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8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C21020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8"/>
    <w:rsid w:val="000041D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944A4"/>
    <w:rPr>
      <w:color w:val="808080"/>
    </w:rPr>
  </w:style>
  <w:style w:type="paragraph" w:styleId="BalloonText">
    <w:name w:val="Balloon Text"/>
    <w:basedOn w:val="Normal"/>
    <w:link w:val="BalloonTextChar"/>
    <w:uiPriority w:val="8"/>
    <w:rsid w:val="009944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994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.europa.eu/economy_finance/economic_governance/sgp/pdf/budg_sensitivities_092005_v02_en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conomy_finance/publications/european_economy/forecasts_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067CECD75F6488A011E7E877B7216" ma:contentTypeVersion="1" ma:contentTypeDescription="Create a new document." ma:contentTypeScope="" ma:versionID="085814069315b0c3f5edc5f8f65a052c">
  <xsd:schema xmlns:xsd="http://www.w3.org/2001/XMLSchema" xmlns:p="http://schemas.microsoft.com/office/2006/metadata/properties" xmlns:ns2="34f70b63-4224-473b-ac88-56a1c963a1de" targetNamespace="http://schemas.microsoft.com/office/2006/metadata/properties" ma:root="true" ma:fieldsID="8552011bbdbb6b9c782f1c1e7d1bee65" ns2:_="">
    <xsd:import namespace="34f70b63-4224-473b-ac88-56a1c963a1de"/>
    <xsd:element name="properties">
      <xsd:complexType>
        <xsd:sequence>
          <xsd:element name="documentManagement">
            <xsd:complexType>
              <xsd:all>
                <xsd:element ref="ns2:Frequently_x0020_Us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f70b63-4224-473b-ac88-56a1c963a1de" elementFormDefault="qualified">
    <xsd:import namespace="http://schemas.microsoft.com/office/2006/documentManagement/types"/>
    <xsd:element name="Frequently_x0020_Used" ma:index="8" nillable="true" ma:displayName="Frequently Used" ma:description="Templates Used most often." ma:internalName="Frequently_x0020_Use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Frequently_x0020_Used xmlns="34f70b63-4224-473b-ac88-56a1c963a1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C8D1-2F4F-4C13-A8EA-D9469E8B8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70b63-4224-473b-ac88-56a1c963a1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486E50-4BFE-4B05-B44F-CAC882C86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4B78A-6F47-48B5-8411-3EFE2022F02B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4f70b63-4224-473b-ac88-56a1c963a1d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8CEE17-8ED4-4788-AD40-6781D882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International Monetary Fund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bgruss</dc:creator>
  <cp:keywords>IMF</cp:keywords>
  <cp:lastModifiedBy>Willem G. Daniel</cp:lastModifiedBy>
  <cp:revision>2</cp:revision>
  <cp:lastPrinted>2013-10-30T15:21:00Z</cp:lastPrinted>
  <dcterms:created xsi:type="dcterms:W3CDTF">2014-04-28T19:22:00Z</dcterms:created>
  <dcterms:modified xsi:type="dcterms:W3CDTF">2014-04-28T19:22:00Z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-306574339</vt:i4>
  </property>
  <property fmtid="{D5CDD505-2E9C-101B-9397-08002B2CF9AE}" pid="3" name="_NewReviewCycle">
    <vt:lpwstr/>
  </property>
  <property fmtid="{D5CDD505-2E9C-101B-9397-08002B2CF9AE}" pid="4" name="_EmailSubject">
    <vt:lpwstr>BPEA - Latvia paper revised draft</vt:lpwstr>
  </property>
  <property fmtid="{D5CDD505-2E9C-101B-9397-08002B2CF9AE}" pid="5" name="_AuthorEmail">
    <vt:lpwstr>MGRIFFITHS@imf.org</vt:lpwstr>
  </property>
  <property fmtid="{D5CDD505-2E9C-101B-9397-08002B2CF9AE}" pid="6" name="_AuthorEmailDisplayName">
    <vt:lpwstr>Griffiths, Mark E.L.</vt:lpwstr>
  </property>
  <property fmtid="{D5CDD505-2E9C-101B-9397-08002B2CF9AE}" pid="7" name="_ReviewingToolsShownOnce">
    <vt:lpwstr/>
  </property>
</Properties>
</file>